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96" w:rsidRPr="00DB3795" w:rsidRDefault="00393996" w:rsidP="00DB3795">
      <w:pPr>
        <w:sectPr w:rsidR="00393996" w:rsidRPr="00DB3795" w:rsidSect="00DB3795">
          <w:pgSz w:w="11906" w:h="16838"/>
          <w:pgMar w:top="720" w:right="720" w:bottom="720" w:left="720" w:header="851" w:footer="992" w:gutter="0"/>
          <w:cols w:space="425"/>
          <w:docGrid w:type="lines" w:linePitch="312"/>
        </w:sectPr>
      </w:pPr>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9525</wp:posOffset>
            </wp:positionV>
            <wp:extent cx="2381250" cy="1962150"/>
            <wp:effectExtent l="19050" t="0" r="0" b="0"/>
            <wp:wrapTopAndBottom/>
            <wp:docPr id="1" name="图片 0" descr="IL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S-LOGO.jpg"/>
                    <pic:cNvPicPr/>
                  </pic:nvPicPr>
                  <pic:blipFill>
                    <a:blip r:embed="rId7" cstate="print"/>
                    <a:stretch>
                      <a:fillRect/>
                    </a:stretch>
                  </pic:blipFill>
                  <pic:spPr>
                    <a:xfrm>
                      <a:off x="0" y="0"/>
                      <a:ext cx="2381250" cy="1962150"/>
                    </a:xfrm>
                    <a:prstGeom prst="rect">
                      <a:avLst/>
                    </a:prstGeom>
                  </pic:spPr>
                </pic:pic>
              </a:graphicData>
            </a:graphic>
          </wp:anchor>
        </w:drawing>
      </w:r>
    </w:p>
    <w:p w:rsidR="00393996" w:rsidRPr="002D2154" w:rsidRDefault="00393996" w:rsidP="00393996">
      <w:pPr>
        <w:spacing w:beforeLines="100" w:line="240" w:lineRule="exact"/>
        <w:rPr>
          <w:rFonts w:ascii="Times New Roman" w:eastAsia="Arial Unicode MS" w:hAnsi="Times New Roman" w:cs="Times New Roman"/>
          <w:szCs w:val="21"/>
        </w:rPr>
      </w:pPr>
      <w:r w:rsidRPr="00A55D0E">
        <w:rPr>
          <w:rFonts w:ascii="Times New Roman" w:eastAsia="Arial Unicode MS" w:hAnsi="Times New Roman" w:cs="Times New Roman"/>
          <w:b/>
          <w:sz w:val="24"/>
          <w:szCs w:val="24"/>
        </w:rPr>
        <w:t>The Institute of Laboratory Animal Sciences (ILAS)</w:t>
      </w:r>
      <w:r w:rsidRPr="002D2154">
        <w:rPr>
          <w:rFonts w:ascii="Times New Roman" w:eastAsia="Arial Unicode MS" w:hAnsi="Times New Roman" w:cs="Times New Roman"/>
          <w:szCs w:val="21"/>
        </w:rPr>
        <w:t xml:space="preserve"> is a unique research organization dedicated to research on laboratory animals and comparative medicine. It is affiliated with the Chinese Academy of Medical Sciences (CAMS) and Peking Union Medical College (PUMC). It was founded in 1980, when China has just begun to develop laboratory animal sciences. ILAS currently has 478 staff working in four main business areas: scientific research; laboratory animal resource development conservation and production; comparative medicine technology services; and teaching and training.  </w:t>
      </w:r>
    </w:p>
    <w:p w:rsidR="00393996" w:rsidRPr="00A55D0E" w:rsidRDefault="00393996" w:rsidP="00393996">
      <w:pPr>
        <w:spacing w:beforeLines="50" w:afterLines="50" w:line="240" w:lineRule="exact"/>
        <w:rPr>
          <w:rFonts w:ascii="Times New Roman" w:eastAsia="仿宋" w:hAnsi="Times New Roman" w:cs="Times New Roman"/>
          <w:b/>
          <w:bCs/>
          <w:sz w:val="24"/>
          <w:szCs w:val="24"/>
        </w:rPr>
      </w:pPr>
      <w:r w:rsidRPr="00A55D0E">
        <w:rPr>
          <w:rFonts w:ascii="Times New Roman" w:eastAsia="仿宋" w:hAnsi="Times New Roman" w:cs="Times New Roman"/>
          <w:b/>
          <w:bCs/>
          <w:sz w:val="24"/>
          <w:szCs w:val="24"/>
        </w:rPr>
        <w:t xml:space="preserve">Organization </w:t>
      </w:r>
    </w:p>
    <w:p w:rsidR="00393996" w:rsidRPr="002D2154" w:rsidRDefault="00393996" w:rsidP="00393996">
      <w:pPr>
        <w:spacing w:line="240" w:lineRule="exact"/>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The scientific research centers of ILAS focus primarily on research and breeding of novel laboratory animal resources, comparative medicine research on human diseases (including neurodegenerative diseases, cardiovascular diseases, cancer, metabolic diseases, immune system diseases, skin diseases, HIV, TB, Flu, HBV and new infectious diseases such as </w:t>
      </w:r>
      <w:proofErr w:type="spellStart"/>
      <w:r w:rsidRPr="002D2154">
        <w:rPr>
          <w:rFonts w:ascii="Times New Roman" w:eastAsia="Arial Unicode MS" w:hAnsi="Times New Roman" w:cs="Times New Roman"/>
          <w:szCs w:val="21"/>
        </w:rPr>
        <w:t>Zika</w:t>
      </w:r>
      <w:proofErr w:type="spellEnd"/>
      <w:r w:rsidRPr="002D2154">
        <w:rPr>
          <w:rFonts w:ascii="Times New Roman" w:eastAsia="Arial Unicode MS" w:hAnsi="Times New Roman" w:cs="Times New Roman"/>
          <w:szCs w:val="21"/>
        </w:rPr>
        <w:t xml:space="preserve"> and MERS), and research on the transformation of new medical products (PDX, intestinal </w:t>
      </w:r>
      <w:proofErr w:type="spellStart"/>
      <w:r w:rsidRPr="002D2154">
        <w:rPr>
          <w:rFonts w:ascii="Times New Roman" w:eastAsia="Arial Unicode MS" w:hAnsi="Times New Roman" w:cs="Times New Roman"/>
          <w:szCs w:val="21"/>
        </w:rPr>
        <w:t>microecology</w:t>
      </w:r>
      <w:proofErr w:type="spellEnd"/>
      <w:r w:rsidRPr="002D2154">
        <w:rPr>
          <w:rFonts w:ascii="Times New Roman" w:eastAsia="Arial Unicode MS" w:hAnsi="Times New Roman" w:cs="Times New Roman"/>
          <w:szCs w:val="21"/>
        </w:rPr>
        <w:t xml:space="preserve"> and stem cells, etc.)</w:t>
      </w:r>
    </w:p>
    <w:p w:rsidR="00393996" w:rsidRPr="002D2154" w:rsidRDefault="00393996" w:rsidP="00393996">
      <w:pPr>
        <w:spacing w:line="240" w:lineRule="exact"/>
        <w:ind w:firstLineChars="200" w:firstLine="420"/>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ILAS also provides technical services for scientists and researchers engaged in life sciences, particularly medicine and pharmaceutical research. The platforms offered by ILAS include creation of new animal models; supply of animals for medical research; </w:t>
      </w:r>
      <w:proofErr w:type="spellStart"/>
      <w:r w:rsidRPr="002D2154">
        <w:rPr>
          <w:rFonts w:ascii="Times New Roman" w:eastAsia="Arial Unicode MS" w:hAnsi="Times New Roman" w:cs="Times New Roman"/>
          <w:szCs w:val="21"/>
        </w:rPr>
        <w:t>specialised</w:t>
      </w:r>
      <w:proofErr w:type="spellEnd"/>
      <w:r w:rsidRPr="002D2154">
        <w:rPr>
          <w:rFonts w:ascii="Times New Roman" w:eastAsia="Arial Unicode MS" w:hAnsi="Times New Roman" w:cs="Times New Roman"/>
          <w:szCs w:val="21"/>
        </w:rPr>
        <w:t xml:space="preserve"> phenotypic analyses of animal models; and preclinical evaluation of new pharmaceuticals.</w:t>
      </w:r>
    </w:p>
    <w:p w:rsidR="00393996" w:rsidRPr="002D2154" w:rsidRDefault="00393996" w:rsidP="00393996">
      <w:pPr>
        <w:spacing w:line="240" w:lineRule="exact"/>
        <w:ind w:firstLineChars="200" w:firstLine="420"/>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ILAS has two National Testing Centers; the Laboratory Animal Pathology Testing Center and the Laboratory Animal Environment Testing Center. These two centers have established China's laboratory animal quality management system. In addition, ILAS has four Key Laboratories, each of which carries out unique functions in China. The first is dedicated to Comparative Medicine of Human Diseases. The second uses animal models for scientific evaluation of Chinese Traditional Medicines. The third specializes in the development and application of new animal models of infectious diseases, while the fourth promotes </w:t>
      </w:r>
      <w:r w:rsidRPr="002D2154">
        <w:rPr>
          <w:rFonts w:ascii="Times New Roman" w:eastAsia="Arial Unicode MS" w:hAnsi="Times New Roman" w:cs="Times New Roman" w:hint="eastAsia"/>
          <w:szCs w:val="21"/>
        </w:rPr>
        <w:t>commercial applications or opportunities based on animal models developed at ILAS</w:t>
      </w:r>
      <w:r w:rsidRPr="002D2154">
        <w:rPr>
          <w:rFonts w:ascii="Times New Roman" w:eastAsia="Arial Unicode MS" w:hAnsi="Times New Roman" w:cs="Times New Roman"/>
          <w:szCs w:val="21"/>
        </w:rPr>
        <w:t>.</w:t>
      </w:r>
    </w:p>
    <w:p w:rsidR="00393996" w:rsidRPr="00A55D0E" w:rsidRDefault="00393996" w:rsidP="00DB3795">
      <w:pPr>
        <w:spacing w:beforeLines="50" w:afterLines="50" w:line="240" w:lineRule="exact"/>
        <w:rPr>
          <w:rFonts w:ascii="Times New Roman" w:eastAsia="仿宋" w:hAnsi="Times New Roman" w:cs="Times New Roman"/>
          <w:b/>
          <w:bCs/>
          <w:sz w:val="24"/>
          <w:szCs w:val="24"/>
        </w:rPr>
      </w:pPr>
      <w:r w:rsidRPr="00A55D0E">
        <w:rPr>
          <w:rFonts w:ascii="Times New Roman" w:eastAsia="仿宋" w:hAnsi="Times New Roman" w:cs="Times New Roman"/>
          <w:b/>
          <w:bCs/>
          <w:sz w:val="24"/>
          <w:szCs w:val="24"/>
        </w:rPr>
        <w:t>Scientific Research</w:t>
      </w:r>
    </w:p>
    <w:p w:rsidR="00393996" w:rsidRDefault="00393996" w:rsidP="00393996">
      <w:pPr>
        <w:spacing w:line="240" w:lineRule="exact"/>
        <w:rPr>
          <w:rFonts w:ascii="Times New Roman" w:eastAsia="仿宋" w:hAnsi="Times New Roman" w:cs="Times New Roman"/>
          <w:bCs/>
          <w:szCs w:val="21"/>
        </w:rPr>
      </w:pPr>
      <w:r w:rsidRPr="002D2154">
        <w:rPr>
          <w:rFonts w:ascii="Times New Roman" w:eastAsia="仿宋" w:hAnsi="Times New Roman" w:cs="Times New Roman"/>
          <w:bCs/>
          <w:szCs w:val="21"/>
        </w:rPr>
        <w:t xml:space="preserve">Scientific highlights achieved by ILAS researchers include </w:t>
      </w:r>
      <w:r w:rsidRPr="002D2154">
        <w:rPr>
          <w:rFonts w:ascii="Times New Roman" w:eastAsia="仿宋" w:hAnsi="Times New Roman" w:cs="Times New Roman"/>
          <w:bCs/>
          <w:szCs w:val="21"/>
        </w:rPr>
        <w:lastRenderedPageBreak/>
        <w:t>establishment of:</w:t>
      </w:r>
    </w:p>
    <w:p w:rsidR="00393996" w:rsidRPr="002D2154" w:rsidRDefault="00393996" w:rsidP="00393996">
      <w:pPr>
        <w:pStyle w:val="a6"/>
        <w:numPr>
          <w:ilvl w:val="0"/>
          <w:numId w:val="1"/>
        </w:numPr>
        <w:spacing w:line="240" w:lineRule="exact"/>
        <w:ind w:left="357" w:firstLineChars="0" w:hanging="357"/>
        <w:rPr>
          <w:rFonts w:ascii="Times New Roman" w:eastAsia="仿宋" w:hAnsi="Times New Roman" w:cs="Times New Roman"/>
          <w:szCs w:val="21"/>
        </w:rPr>
      </w:pPr>
      <w:r w:rsidRPr="002D2154">
        <w:rPr>
          <w:rFonts w:ascii="Times New Roman" w:eastAsia="Arial Unicode MS" w:hAnsi="Times New Roman" w:cs="Times New Roman"/>
          <w:szCs w:val="21"/>
        </w:rPr>
        <w:t>a system of laboratory animal disciplines in China, including research and technology based on genetics, microbiology, pathology and breeding;</w:t>
      </w:r>
    </w:p>
    <w:p w:rsidR="00393996" w:rsidRPr="002D2154" w:rsidRDefault="00393996" w:rsidP="00393996">
      <w:pPr>
        <w:pStyle w:val="a6"/>
        <w:numPr>
          <w:ilvl w:val="0"/>
          <w:numId w:val="1"/>
        </w:numPr>
        <w:spacing w:line="240" w:lineRule="exact"/>
        <w:ind w:left="357" w:firstLineChars="0"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a </w:t>
      </w:r>
      <w:r w:rsidR="007677D8">
        <w:rPr>
          <w:rFonts w:ascii="Times New Roman" w:eastAsia="Arial Unicode MS" w:hAnsi="Times New Roman" w:cs="Times New Roman" w:hint="eastAsia"/>
          <w:szCs w:val="21"/>
        </w:rPr>
        <w:t>n</w:t>
      </w:r>
      <w:r w:rsidRPr="002D2154">
        <w:rPr>
          <w:rFonts w:ascii="Times New Roman" w:eastAsia="Arial Unicode MS" w:hAnsi="Times New Roman" w:cs="Times New Roman"/>
          <w:szCs w:val="21"/>
        </w:rPr>
        <w:t>ational laboratory animal quality inspection system;</w:t>
      </w:r>
    </w:p>
    <w:p w:rsidR="00DB3795" w:rsidRDefault="00393996" w:rsidP="00DB3795">
      <w:pPr>
        <w:pStyle w:val="a6"/>
        <w:numPr>
          <w:ilvl w:val="0"/>
          <w:numId w:val="1"/>
        </w:numPr>
        <w:spacing w:line="240" w:lineRule="exact"/>
        <w:ind w:left="357" w:firstLineChars="0" w:hanging="357"/>
        <w:rPr>
          <w:rFonts w:ascii="Times New Roman" w:eastAsia="Arial Unicode MS" w:hAnsi="Times New Roman" w:cs="Times New Roman" w:hint="eastAsia"/>
          <w:szCs w:val="21"/>
        </w:rPr>
      </w:pPr>
      <w:r w:rsidRPr="002D2154">
        <w:rPr>
          <w:rFonts w:ascii="Times New Roman" w:eastAsia="Arial Unicode MS" w:hAnsi="Times New Roman" w:cs="Times New Roman"/>
          <w:szCs w:val="21"/>
        </w:rPr>
        <w:t>the discipline of comparative medicine including a comparative medical technology system;</w:t>
      </w:r>
    </w:p>
    <w:p w:rsidR="00393996" w:rsidRPr="00DB3795" w:rsidRDefault="00393996" w:rsidP="00DB3795">
      <w:pPr>
        <w:pStyle w:val="a6"/>
        <w:numPr>
          <w:ilvl w:val="0"/>
          <w:numId w:val="1"/>
        </w:numPr>
        <w:spacing w:line="240" w:lineRule="exact"/>
        <w:ind w:left="357" w:firstLineChars="0" w:hanging="357"/>
        <w:rPr>
          <w:rFonts w:ascii="Times New Roman" w:eastAsia="Arial Unicode MS" w:hAnsi="Times New Roman" w:cs="Times New Roman"/>
          <w:szCs w:val="21"/>
        </w:rPr>
      </w:pPr>
      <w:r w:rsidRPr="00DB3795">
        <w:rPr>
          <w:rFonts w:ascii="Times New Roman" w:eastAsia="Arial Unicode MS" w:hAnsi="Times New Roman" w:cs="Times New Roman"/>
          <w:szCs w:val="21"/>
        </w:rPr>
        <w:t>an animal model technology system for infectious diseases providing a technology platform for the prevention and control of major and emerging infectious diseases in China;</w:t>
      </w:r>
    </w:p>
    <w:p w:rsidR="00393996" w:rsidRPr="002D2154" w:rsidRDefault="00393996" w:rsidP="00393996">
      <w:pPr>
        <w:pStyle w:val="a6"/>
        <w:numPr>
          <w:ilvl w:val="0"/>
          <w:numId w:val="1"/>
        </w:numPr>
        <w:spacing w:line="240" w:lineRule="exact"/>
        <w:ind w:left="357" w:firstLineChars="0"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a rapid gene knock-in service for both rats and mice;</w:t>
      </w:r>
    </w:p>
    <w:p w:rsidR="00393996" w:rsidRPr="002D2154" w:rsidRDefault="00393996" w:rsidP="00393996">
      <w:pPr>
        <w:pStyle w:val="a6"/>
        <w:numPr>
          <w:ilvl w:val="0"/>
          <w:numId w:val="1"/>
        </w:numPr>
        <w:spacing w:line="240" w:lineRule="exact"/>
        <w:ind w:left="357" w:firstLineChars="0"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a system for evaluation of new vaccines and drugs to deal with newly arising infectious diseases.</w:t>
      </w:r>
    </w:p>
    <w:p w:rsidR="00393996" w:rsidRPr="00A55D0E" w:rsidRDefault="00393996" w:rsidP="00393996">
      <w:pPr>
        <w:pStyle w:val="a6"/>
        <w:spacing w:beforeLines="50" w:afterLines="50" w:line="240" w:lineRule="exact"/>
        <w:ind w:firstLineChars="0" w:firstLine="0"/>
        <w:jc w:val="left"/>
        <w:rPr>
          <w:rFonts w:ascii="Times New Roman" w:eastAsia="Arial Unicode MS" w:hAnsi="Times New Roman" w:cs="Times New Roman"/>
          <w:b/>
          <w:sz w:val="24"/>
          <w:szCs w:val="24"/>
        </w:rPr>
      </w:pPr>
      <w:r w:rsidRPr="00A55D0E">
        <w:rPr>
          <w:rFonts w:ascii="Times New Roman" w:eastAsia="Arial Unicode MS" w:hAnsi="Times New Roman" w:cs="Times New Roman"/>
          <w:b/>
          <w:sz w:val="24"/>
          <w:szCs w:val="24"/>
        </w:rPr>
        <w:t xml:space="preserve">Laboratory Animal Resources </w:t>
      </w:r>
    </w:p>
    <w:p w:rsidR="00393996" w:rsidRPr="002D2154" w:rsidRDefault="00393996" w:rsidP="00393996">
      <w:pPr>
        <w:pStyle w:val="a6"/>
        <w:spacing w:line="240" w:lineRule="exact"/>
        <w:ind w:firstLineChars="0" w:firstLine="0"/>
        <w:rPr>
          <w:rFonts w:ascii="Times New Roman" w:eastAsia="Arial Unicode MS" w:hAnsi="Times New Roman" w:cs="Times New Roman"/>
          <w:szCs w:val="21"/>
        </w:rPr>
      </w:pPr>
      <w:r w:rsidRPr="002D2154">
        <w:rPr>
          <w:rFonts w:ascii="Times New Roman" w:eastAsia="Arial Unicode MS" w:hAnsi="Times New Roman" w:cs="Times New Roman"/>
          <w:szCs w:val="21"/>
        </w:rPr>
        <w:t>ILAS has particular strengths in maintaining animal resources, including:</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the world’s largest genetically diverse mouse resource;</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the most animal models of infectious diseases in the world;</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the second largest number of genetically engineered rat models in the world;</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China’s only resource library of animal models of human diseases. </w:t>
      </w:r>
    </w:p>
    <w:p w:rsidR="00393996" w:rsidRPr="00A55D0E" w:rsidRDefault="00393996" w:rsidP="00393996">
      <w:pPr>
        <w:spacing w:beforeLines="50" w:afterLines="50" w:line="240" w:lineRule="exact"/>
        <w:rPr>
          <w:rFonts w:ascii="Times New Roman" w:eastAsia="仿宋" w:hAnsi="Times New Roman" w:cs="Times New Roman"/>
          <w:b/>
          <w:bCs/>
          <w:sz w:val="24"/>
          <w:szCs w:val="24"/>
        </w:rPr>
      </w:pPr>
      <w:r w:rsidRPr="00A55D0E">
        <w:rPr>
          <w:rFonts w:ascii="Times New Roman" w:eastAsia="仿宋" w:hAnsi="Times New Roman" w:cs="Times New Roman"/>
          <w:b/>
          <w:bCs/>
          <w:sz w:val="24"/>
          <w:szCs w:val="24"/>
        </w:rPr>
        <w:t>Education and Training</w:t>
      </w:r>
    </w:p>
    <w:p w:rsidR="00393996" w:rsidRPr="002D2154" w:rsidRDefault="00393996" w:rsidP="00393996">
      <w:pPr>
        <w:spacing w:line="240" w:lineRule="exact"/>
        <w:rPr>
          <w:rFonts w:ascii="Times New Roman" w:eastAsia="仿宋" w:hAnsi="Times New Roman" w:cs="Times New Roman"/>
          <w:szCs w:val="21"/>
        </w:rPr>
      </w:pPr>
      <w:r w:rsidRPr="002D2154">
        <w:rPr>
          <w:rFonts w:ascii="Times New Roman" w:eastAsia="仿宋" w:hAnsi="Times New Roman" w:cs="Times New Roman"/>
          <w:bCs/>
          <w:szCs w:val="21"/>
        </w:rPr>
        <w:t xml:space="preserve">ILAS has taken a lead role in education and training in </w:t>
      </w:r>
      <w:r w:rsidRPr="002D2154">
        <w:rPr>
          <w:rFonts w:ascii="Times New Roman" w:eastAsia="Arial Unicode MS" w:hAnsi="Times New Roman" w:cs="Times New Roman"/>
          <w:szCs w:val="21"/>
        </w:rPr>
        <w:t>laboratory animal sciences in China, with the following achievements:</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the first Chinese institution for teaching this discipline;</w:t>
      </w:r>
    </w:p>
    <w:p w:rsidR="00393996" w:rsidRPr="002D2154" w:rsidRDefault="00393996" w:rsidP="00393996">
      <w:pPr>
        <w:numPr>
          <w:ilvl w:val="0"/>
          <w:numId w:val="1"/>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the first institution in China for training of laboratory animal science and technology specialists;</w:t>
      </w:r>
    </w:p>
    <w:p w:rsidR="00393996" w:rsidRPr="002D2154" w:rsidRDefault="00393996" w:rsidP="00393996">
      <w:pPr>
        <w:numPr>
          <w:ilvl w:val="0"/>
          <w:numId w:val="2"/>
        </w:numPr>
        <w:spacing w:line="240" w:lineRule="exact"/>
        <w:ind w:left="357" w:hanging="357"/>
        <w:rPr>
          <w:rFonts w:ascii="Times New Roman" w:eastAsia="Arial Unicode MS" w:hAnsi="Times New Roman" w:cs="Times New Roman"/>
          <w:szCs w:val="21"/>
        </w:rPr>
      </w:pPr>
      <w:r w:rsidRPr="002D2154">
        <w:rPr>
          <w:rFonts w:ascii="Times New Roman" w:eastAsia="仿宋" w:hAnsi="Times New Roman" w:cs="Times New Roman"/>
          <w:szCs w:val="21"/>
        </w:rPr>
        <w:t>providing the E</w:t>
      </w:r>
      <w:r w:rsidRPr="002D2154">
        <w:rPr>
          <w:rFonts w:ascii="Times New Roman" w:eastAsia="Arial Unicode MS" w:hAnsi="Times New Roman" w:cs="Times New Roman"/>
          <w:szCs w:val="21"/>
        </w:rPr>
        <w:t>ditor-in-</w:t>
      </w:r>
      <w:r w:rsidR="007677D8">
        <w:rPr>
          <w:rFonts w:ascii="Times New Roman" w:eastAsia="Arial Unicode MS" w:hAnsi="Times New Roman" w:cs="Times New Roman" w:hint="eastAsia"/>
          <w:szCs w:val="21"/>
        </w:rPr>
        <w:t>C</w:t>
      </w:r>
      <w:r w:rsidRPr="002D2154">
        <w:rPr>
          <w:rFonts w:ascii="Times New Roman" w:eastAsia="Arial Unicode MS" w:hAnsi="Times New Roman" w:cs="Times New Roman"/>
          <w:szCs w:val="21"/>
        </w:rPr>
        <w:t>hief of the eight-year series of teaching materials planned by the Ministry of Health, "Laboratory Animal</w:t>
      </w:r>
      <w:r w:rsidRPr="002D2154">
        <w:rPr>
          <w:rFonts w:ascii="Times New Roman" w:eastAsia="仿宋" w:hAnsi="Times New Roman" w:cs="Times New Roman"/>
          <w:szCs w:val="21"/>
        </w:rPr>
        <w:t xml:space="preserve"> </w:t>
      </w:r>
      <w:r w:rsidRPr="002D2154">
        <w:rPr>
          <w:rFonts w:ascii="Times New Roman" w:eastAsia="Arial Unicode MS" w:hAnsi="Times New Roman" w:cs="Times New Roman"/>
          <w:szCs w:val="21"/>
        </w:rPr>
        <w:t>Sciences" and the postgraduate textbook "Medical Laboratory Sciences";</w:t>
      </w:r>
    </w:p>
    <w:p w:rsidR="00393996" w:rsidRPr="002D2154" w:rsidRDefault="00393996" w:rsidP="00393996">
      <w:pPr>
        <w:numPr>
          <w:ilvl w:val="0"/>
          <w:numId w:val="2"/>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hint="eastAsia"/>
          <w:szCs w:val="21"/>
        </w:rPr>
        <w:t>producing an annual report on the development of Laboratory Animal Sciences in China</w:t>
      </w:r>
      <w:r w:rsidRPr="002D2154">
        <w:rPr>
          <w:rFonts w:ascii="Times New Roman" w:eastAsia="Arial Unicode MS" w:hAnsi="Times New Roman" w:cs="Times New Roman"/>
          <w:szCs w:val="21"/>
        </w:rPr>
        <w:t>;</w:t>
      </w:r>
    </w:p>
    <w:p w:rsidR="00393996" w:rsidRPr="002D2154" w:rsidRDefault="00393996" w:rsidP="00393996">
      <w:pPr>
        <w:numPr>
          <w:ilvl w:val="0"/>
          <w:numId w:val="2"/>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providing specialist training for the Chinese Association for Laboratory Animal Sciences;</w:t>
      </w:r>
    </w:p>
    <w:p w:rsidR="00393996" w:rsidRPr="002D2154" w:rsidRDefault="00393996" w:rsidP="00393996">
      <w:pPr>
        <w:numPr>
          <w:ilvl w:val="0"/>
          <w:numId w:val="2"/>
        </w:numPr>
        <w:spacing w:line="240" w:lineRule="exact"/>
        <w:ind w:left="357" w:hanging="357"/>
        <w:rPr>
          <w:rFonts w:ascii="Times New Roman" w:eastAsia="仿宋" w:hAnsi="Times New Roman" w:cs="Times New Roman"/>
          <w:color w:val="FF0000"/>
          <w:szCs w:val="21"/>
        </w:rPr>
      </w:pPr>
      <w:r w:rsidRPr="002D2154">
        <w:rPr>
          <w:rFonts w:ascii="Times New Roman" w:eastAsia="Arial Unicode MS" w:hAnsi="Times New Roman" w:cs="Times New Roman"/>
          <w:szCs w:val="21"/>
        </w:rPr>
        <w:t xml:space="preserve">service by Prof. </w:t>
      </w:r>
      <w:r w:rsidR="007677D8" w:rsidRPr="002D2154">
        <w:rPr>
          <w:rFonts w:ascii="Times New Roman" w:eastAsia="Arial Unicode MS" w:hAnsi="Times New Roman" w:cs="Times New Roman"/>
          <w:szCs w:val="21"/>
        </w:rPr>
        <w:t xml:space="preserve">Chuan </w:t>
      </w:r>
      <w:r w:rsidRPr="002D2154">
        <w:rPr>
          <w:rFonts w:ascii="Times New Roman" w:eastAsia="Arial Unicode MS" w:hAnsi="Times New Roman" w:cs="Times New Roman"/>
          <w:szCs w:val="21"/>
        </w:rPr>
        <w:t>Qin as the co-chair of the Education and Training Committee of International Council for Laboratory Animal Science (ICLAS);</w:t>
      </w:r>
    </w:p>
    <w:p w:rsidR="00393996" w:rsidRPr="002D2154" w:rsidRDefault="00393996" w:rsidP="00393996">
      <w:pPr>
        <w:numPr>
          <w:ilvl w:val="0"/>
          <w:numId w:val="2"/>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establishing the first international specialist training base in Asia;</w:t>
      </w:r>
    </w:p>
    <w:p w:rsidR="00393996" w:rsidRPr="002D2154" w:rsidRDefault="00393996" w:rsidP="00393996">
      <w:pPr>
        <w:numPr>
          <w:ilvl w:val="0"/>
          <w:numId w:val="2"/>
        </w:numPr>
        <w:spacing w:line="240" w:lineRule="exact"/>
        <w:ind w:left="357" w:hanging="357"/>
        <w:rPr>
          <w:rFonts w:ascii="Times New Roman" w:eastAsia="Arial Unicode MS" w:hAnsi="Times New Roman" w:cs="Times New Roman"/>
          <w:szCs w:val="21"/>
        </w:rPr>
      </w:pPr>
      <w:r w:rsidRPr="002D2154">
        <w:rPr>
          <w:rFonts w:ascii="Times New Roman" w:eastAsia="Arial Unicode MS" w:hAnsi="Times New Roman" w:cs="Times New Roman"/>
          <w:szCs w:val="21"/>
        </w:rPr>
        <w:t xml:space="preserve">publication of three national academic journals, named </w:t>
      </w:r>
      <w:proofErr w:type="spellStart"/>
      <w:r w:rsidRPr="002D2154">
        <w:rPr>
          <w:rFonts w:ascii="Times New Roman" w:eastAsia="Arial Unicode MS" w:hAnsi="Times New Roman" w:cs="Times New Roman"/>
          <w:i/>
          <w:szCs w:val="21"/>
        </w:rPr>
        <w:t>Acta</w:t>
      </w:r>
      <w:proofErr w:type="spellEnd"/>
      <w:r w:rsidRPr="002D2154">
        <w:rPr>
          <w:rFonts w:ascii="Times New Roman" w:eastAsia="Arial Unicode MS" w:hAnsi="Times New Roman" w:cs="Times New Roman"/>
          <w:i/>
          <w:szCs w:val="21"/>
        </w:rPr>
        <w:t xml:space="preserve"> </w:t>
      </w:r>
      <w:proofErr w:type="spellStart"/>
      <w:r w:rsidRPr="002D2154">
        <w:rPr>
          <w:rFonts w:ascii="Times New Roman" w:eastAsia="Arial Unicode MS" w:hAnsi="Times New Roman" w:cs="Times New Roman"/>
          <w:i/>
          <w:szCs w:val="21"/>
        </w:rPr>
        <w:t>Laboratorium</w:t>
      </w:r>
      <w:proofErr w:type="spellEnd"/>
      <w:r w:rsidRPr="002D2154">
        <w:rPr>
          <w:rFonts w:ascii="Times New Roman" w:eastAsia="Arial Unicode MS" w:hAnsi="Times New Roman" w:cs="Times New Roman"/>
          <w:i/>
          <w:szCs w:val="21"/>
        </w:rPr>
        <w:t xml:space="preserve"> </w:t>
      </w:r>
      <w:proofErr w:type="spellStart"/>
      <w:r w:rsidRPr="002D2154">
        <w:rPr>
          <w:rFonts w:ascii="Times New Roman" w:eastAsia="Arial Unicode MS" w:hAnsi="Times New Roman" w:cs="Times New Roman"/>
          <w:i/>
          <w:szCs w:val="21"/>
        </w:rPr>
        <w:t>Animalis</w:t>
      </w:r>
      <w:proofErr w:type="spellEnd"/>
      <w:r w:rsidRPr="002D2154">
        <w:rPr>
          <w:rFonts w:ascii="Times New Roman" w:eastAsia="Arial Unicode MS" w:hAnsi="Times New Roman" w:cs="Times New Roman"/>
          <w:i/>
          <w:szCs w:val="21"/>
        </w:rPr>
        <w:t xml:space="preserve"> </w:t>
      </w:r>
      <w:proofErr w:type="spellStart"/>
      <w:r w:rsidRPr="002D2154">
        <w:rPr>
          <w:rFonts w:ascii="Times New Roman" w:eastAsia="Arial Unicode MS" w:hAnsi="Times New Roman" w:cs="Times New Roman"/>
          <w:i/>
          <w:szCs w:val="21"/>
        </w:rPr>
        <w:t>Scientia</w:t>
      </w:r>
      <w:proofErr w:type="spellEnd"/>
      <w:r w:rsidRPr="002D2154">
        <w:rPr>
          <w:rFonts w:ascii="Times New Roman" w:eastAsia="Arial Unicode MS" w:hAnsi="Times New Roman" w:cs="Times New Roman"/>
          <w:i/>
          <w:szCs w:val="21"/>
        </w:rPr>
        <w:t xml:space="preserve"> </w:t>
      </w:r>
      <w:proofErr w:type="spellStart"/>
      <w:r w:rsidRPr="002D2154">
        <w:rPr>
          <w:rFonts w:ascii="Times New Roman" w:eastAsia="Arial Unicode MS" w:hAnsi="Times New Roman" w:cs="Times New Roman"/>
          <w:i/>
          <w:szCs w:val="21"/>
        </w:rPr>
        <w:t>Sinica</w:t>
      </w:r>
      <w:proofErr w:type="spellEnd"/>
      <w:r w:rsidRPr="002D2154">
        <w:rPr>
          <w:rFonts w:ascii="Times New Roman" w:eastAsia="Arial Unicode MS" w:hAnsi="Times New Roman" w:cs="Times New Roman"/>
          <w:szCs w:val="21"/>
        </w:rPr>
        <w:t xml:space="preserve">, </w:t>
      </w:r>
      <w:r w:rsidRPr="002D2154">
        <w:rPr>
          <w:rFonts w:ascii="Times New Roman" w:eastAsia="Arial Unicode MS" w:hAnsi="Times New Roman" w:cs="Times New Roman"/>
          <w:i/>
          <w:szCs w:val="21"/>
        </w:rPr>
        <w:t>Chinese Journal of Comparative Medicine</w:t>
      </w:r>
      <w:r w:rsidRPr="002D2154">
        <w:rPr>
          <w:rFonts w:ascii="Times New Roman" w:eastAsia="Arial Unicode MS" w:hAnsi="Times New Roman" w:cs="Times New Roman"/>
          <w:szCs w:val="21"/>
        </w:rPr>
        <w:t xml:space="preserve"> and </w:t>
      </w:r>
      <w:r w:rsidRPr="002D2154">
        <w:rPr>
          <w:rFonts w:ascii="Times New Roman" w:eastAsia="Arial Unicode MS" w:hAnsi="Times New Roman" w:cs="Times New Roman"/>
          <w:i/>
          <w:szCs w:val="21"/>
        </w:rPr>
        <w:t>Animal Models and Experimental Medicine (AMEM).</w:t>
      </w:r>
    </w:p>
    <w:p w:rsidR="00393996" w:rsidRPr="002D2154" w:rsidRDefault="00393996" w:rsidP="00393996">
      <w:pPr>
        <w:spacing w:beforeLines="50" w:line="240" w:lineRule="exact"/>
        <w:rPr>
          <w:rFonts w:ascii="Times New Roman" w:eastAsia="Arial Unicode MS" w:hAnsi="Times New Roman" w:cs="Times New Roman"/>
          <w:i/>
          <w:szCs w:val="21"/>
        </w:rPr>
      </w:pPr>
      <w:r w:rsidRPr="002D2154">
        <w:rPr>
          <w:rFonts w:ascii="Times New Roman" w:eastAsia="Arial Unicode MS" w:hAnsi="Times New Roman" w:cs="Times New Roman"/>
          <w:szCs w:val="21"/>
        </w:rPr>
        <w:t xml:space="preserve">In addition to its research and training efforts, ILAS believes it is important to set standards of animal welfare, so </w:t>
      </w:r>
      <w:r w:rsidR="002106E7">
        <w:rPr>
          <w:rFonts w:ascii="Times New Roman" w:eastAsia="Arial Unicode MS" w:hAnsi="Times New Roman" w:cs="Times New Roman" w:hint="eastAsia"/>
          <w:szCs w:val="21"/>
        </w:rPr>
        <w:t xml:space="preserve">the first </w:t>
      </w:r>
      <w:r w:rsidR="002106E7" w:rsidRPr="002D2154">
        <w:rPr>
          <w:rFonts w:ascii="Times New Roman" w:eastAsia="Arial Unicode MS" w:hAnsi="Times New Roman" w:cs="Times New Roman"/>
          <w:szCs w:val="21"/>
        </w:rPr>
        <w:t xml:space="preserve">Institutional Animal Care And Use Committee </w:t>
      </w:r>
      <w:r w:rsidRPr="002D2154">
        <w:rPr>
          <w:rFonts w:ascii="Times New Roman" w:eastAsia="Arial Unicode MS" w:hAnsi="Times New Roman" w:cs="Times New Roman"/>
          <w:szCs w:val="21"/>
        </w:rPr>
        <w:t xml:space="preserve">of Laboratory Animal Science in China </w:t>
      </w:r>
      <w:r w:rsidR="002106E7">
        <w:rPr>
          <w:rFonts w:ascii="Times New Roman" w:eastAsia="Arial Unicode MS" w:hAnsi="Times New Roman" w:cs="Times New Roman" w:hint="eastAsia"/>
          <w:szCs w:val="21"/>
        </w:rPr>
        <w:t>was established</w:t>
      </w:r>
      <w:r w:rsidRPr="002D2154">
        <w:rPr>
          <w:rFonts w:ascii="Times New Roman" w:eastAsia="Arial Unicode MS" w:hAnsi="Times New Roman" w:cs="Times New Roman"/>
          <w:szCs w:val="21"/>
        </w:rPr>
        <w:t>. The aim of this Committee is to build an advanced management system for the use of laboratory animals throughout the country.</w:t>
      </w:r>
      <w:bookmarkStart w:id="0" w:name="_GoBack"/>
      <w:bookmarkEnd w:id="0"/>
    </w:p>
    <w:p w:rsidR="00393996" w:rsidRDefault="00393996" w:rsidP="00393996">
      <w:pPr>
        <w:spacing w:beforeLines="100"/>
        <w:sectPr w:rsidR="00393996" w:rsidSect="00DB3795">
          <w:type w:val="continuous"/>
          <w:pgSz w:w="11906" w:h="16838"/>
          <w:pgMar w:top="720" w:right="720" w:bottom="720" w:left="720" w:header="851" w:footer="992" w:gutter="0"/>
          <w:cols w:num="2" w:space="425"/>
          <w:docGrid w:type="lines" w:linePitch="312"/>
        </w:sectPr>
      </w:pPr>
    </w:p>
    <w:p w:rsidR="00393996" w:rsidRPr="00393996" w:rsidRDefault="00393996" w:rsidP="00393996">
      <w:pPr>
        <w:spacing w:beforeLines="100"/>
      </w:pPr>
    </w:p>
    <w:sectPr w:rsidR="00393996" w:rsidRPr="00393996" w:rsidSect="00DB3795">
      <w:type w:val="continuous"/>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96" w:rsidRDefault="00393996" w:rsidP="00393996">
      <w:r>
        <w:separator/>
      </w:r>
    </w:p>
  </w:endnote>
  <w:endnote w:type="continuationSeparator" w:id="0">
    <w:p w:rsidR="00393996" w:rsidRDefault="00393996" w:rsidP="0039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96" w:rsidRDefault="00393996" w:rsidP="00393996">
      <w:r>
        <w:separator/>
      </w:r>
    </w:p>
  </w:footnote>
  <w:footnote w:type="continuationSeparator" w:id="0">
    <w:p w:rsidR="00393996" w:rsidRDefault="00393996" w:rsidP="0039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3EDA"/>
    <w:multiLevelType w:val="hybridMultilevel"/>
    <w:tmpl w:val="735867FC"/>
    <w:lvl w:ilvl="0" w:tplc="04090001">
      <w:start w:val="1"/>
      <w:numFmt w:val="bullet"/>
      <w:lvlText w:val=""/>
      <w:lvlJc w:val="left"/>
      <w:pPr>
        <w:tabs>
          <w:tab w:val="num" w:pos="720"/>
        </w:tabs>
        <w:ind w:left="720" w:hanging="360"/>
      </w:pPr>
      <w:rPr>
        <w:rFonts w:ascii="Wingdings" w:hAnsi="Wingdings" w:hint="default"/>
        <w:color w:val="auto"/>
      </w:rPr>
    </w:lvl>
    <w:lvl w:ilvl="1" w:tplc="0310EE9E" w:tentative="1">
      <w:start w:val="1"/>
      <w:numFmt w:val="bullet"/>
      <w:lvlText w:val=""/>
      <w:lvlJc w:val="left"/>
      <w:pPr>
        <w:tabs>
          <w:tab w:val="num" w:pos="1440"/>
        </w:tabs>
        <w:ind w:left="1440" w:hanging="360"/>
      </w:pPr>
      <w:rPr>
        <w:rFonts w:ascii="Wingdings" w:hAnsi="Wingdings" w:hint="default"/>
      </w:rPr>
    </w:lvl>
    <w:lvl w:ilvl="2" w:tplc="E2069EA4" w:tentative="1">
      <w:start w:val="1"/>
      <w:numFmt w:val="bullet"/>
      <w:lvlText w:val=""/>
      <w:lvlJc w:val="left"/>
      <w:pPr>
        <w:tabs>
          <w:tab w:val="num" w:pos="2160"/>
        </w:tabs>
        <w:ind w:left="2160" w:hanging="360"/>
      </w:pPr>
      <w:rPr>
        <w:rFonts w:ascii="Wingdings" w:hAnsi="Wingdings" w:hint="default"/>
      </w:rPr>
    </w:lvl>
    <w:lvl w:ilvl="3" w:tplc="A600EC1E" w:tentative="1">
      <w:start w:val="1"/>
      <w:numFmt w:val="bullet"/>
      <w:lvlText w:val=""/>
      <w:lvlJc w:val="left"/>
      <w:pPr>
        <w:tabs>
          <w:tab w:val="num" w:pos="2880"/>
        </w:tabs>
        <w:ind w:left="2880" w:hanging="360"/>
      </w:pPr>
      <w:rPr>
        <w:rFonts w:ascii="Wingdings" w:hAnsi="Wingdings" w:hint="default"/>
      </w:rPr>
    </w:lvl>
    <w:lvl w:ilvl="4" w:tplc="FCE81B20" w:tentative="1">
      <w:start w:val="1"/>
      <w:numFmt w:val="bullet"/>
      <w:lvlText w:val=""/>
      <w:lvlJc w:val="left"/>
      <w:pPr>
        <w:tabs>
          <w:tab w:val="num" w:pos="3600"/>
        </w:tabs>
        <w:ind w:left="3600" w:hanging="360"/>
      </w:pPr>
      <w:rPr>
        <w:rFonts w:ascii="Wingdings" w:hAnsi="Wingdings" w:hint="default"/>
      </w:rPr>
    </w:lvl>
    <w:lvl w:ilvl="5" w:tplc="020E1E90" w:tentative="1">
      <w:start w:val="1"/>
      <w:numFmt w:val="bullet"/>
      <w:lvlText w:val=""/>
      <w:lvlJc w:val="left"/>
      <w:pPr>
        <w:tabs>
          <w:tab w:val="num" w:pos="4320"/>
        </w:tabs>
        <w:ind w:left="4320" w:hanging="360"/>
      </w:pPr>
      <w:rPr>
        <w:rFonts w:ascii="Wingdings" w:hAnsi="Wingdings" w:hint="default"/>
      </w:rPr>
    </w:lvl>
    <w:lvl w:ilvl="6" w:tplc="E5EC21BC" w:tentative="1">
      <w:start w:val="1"/>
      <w:numFmt w:val="bullet"/>
      <w:lvlText w:val=""/>
      <w:lvlJc w:val="left"/>
      <w:pPr>
        <w:tabs>
          <w:tab w:val="num" w:pos="5040"/>
        </w:tabs>
        <w:ind w:left="5040" w:hanging="360"/>
      </w:pPr>
      <w:rPr>
        <w:rFonts w:ascii="Wingdings" w:hAnsi="Wingdings" w:hint="default"/>
      </w:rPr>
    </w:lvl>
    <w:lvl w:ilvl="7" w:tplc="83EA37C4" w:tentative="1">
      <w:start w:val="1"/>
      <w:numFmt w:val="bullet"/>
      <w:lvlText w:val=""/>
      <w:lvlJc w:val="left"/>
      <w:pPr>
        <w:tabs>
          <w:tab w:val="num" w:pos="5760"/>
        </w:tabs>
        <w:ind w:left="5760" w:hanging="360"/>
      </w:pPr>
      <w:rPr>
        <w:rFonts w:ascii="Wingdings" w:hAnsi="Wingdings" w:hint="default"/>
      </w:rPr>
    </w:lvl>
    <w:lvl w:ilvl="8" w:tplc="CD34BADC" w:tentative="1">
      <w:start w:val="1"/>
      <w:numFmt w:val="bullet"/>
      <w:lvlText w:val=""/>
      <w:lvlJc w:val="left"/>
      <w:pPr>
        <w:tabs>
          <w:tab w:val="num" w:pos="6480"/>
        </w:tabs>
        <w:ind w:left="6480" w:hanging="360"/>
      </w:pPr>
      <w:rPr>
        <w:rFonts w:ascii="Wingdings" w:hAnsi="Wingdings" w:hint="default"/>
      </w:rPr>
    </w:lvl>
  </w:abstractNum>
  <w:abstractNum w:abstractNumId="1">
    <w:nsid w:val="5E616C0F"/>
    <w:multiLevelType w:val="hybridMultilevel"/>
    <w:tmpl w:val="CF207E2A"/>
    <w:lvl w:ilvl="0" w:tplc="04090001">
      <w:start w:val="1"/>
      <w:numFmt w:val="bullet"/>
      <w:lvlText w:val=""/>
      <w:lvlJc w:val="left"/>
      <w:pPr>
        <w:tabs>
          <w:tab w:val="num" w:pos="720"/>
        </w:tabs>
        <w:ind w:left="720" w:hanging="360"/>
      </w:pPr>
      <w:rPr>
        <w:rFonts w:ascii="Wingdings" w:hAnsi="Wingdings" w:hint="default"/>
      </w:rPr>
    </w:lvl>
    <w:lvl w:ilvl="1" w:tplc="1BE6877C" w:tentative="1">
      <w:start w:val="1"/>
      <w:numFmt w:val="bullet"/>
      <w:lvlText w:val=""/>
      <w:lvlJc w:val="left"/>
      <w:pPr>
        <w:tabs>
          <w:tab w:val="num" w:pos="1440"/>
        </w:tabs>
        <w:ind w:left="1440" w:hanging="360"/>
      </w:pPr>
      <w:rPr>
        <w:rFonts w:ascii="Wingdings" w:hAnsi="Wingdings" w:hint="default"/>
      </w:rPr>
    </w:lvl>
    <w:lvl w:ilvl="2" w:tplc="4A30A19A" w:tentative="1">
      <w:start w:val="1"/>
      <w:numFmt w:val="bullet"/>
      <w:lvlText w:val=""/>
      <w:lvlJc w:val="left"/>
      <w:pPr>
        <w:tabs>
          <w:tab w:val="num" w:pos="2160"/>
        </w:tabs>
        <w:ind w:left="2160" w:hanging="360"/>
      </w:pPr>
      <w:rPr>
        <w:rFonts w:ascii="Wingdings" w:hAnsi="Wingdings" w:hint="default"/>
      </w:rPr>
    </w:lvl>
    <w:lvl w:ilvl="3" w:tplc="0DE204D4" w:tentative="1">
      <w:start w:val="1"/>
      <w:numFmt w:val="bullet"/>
      <w:lvlText w:val=""/>
      <w:lvlJc w:val="left"/>
      <w:pPr>
        <w:tabs>
          <w:tab w:val="num" w:pos="2880"/>
        </w:tabs>
        <w:ind w:left="2880" w:hanging="360"/>
      </w:pPr>
      <w:rPr>
        <w:rFonts w:ascii="Wingdings" w:hAnsi="Wingdings" w:hint="default"/>
      </w:rPr>
    </w:lvl>
    <w:lvl w:ilvl="4" w:tplc="BCBE7A14" w:tentative="1">
      <w:start w:val="1"/>
      <w:numFmt w:val="bullet"/>
      <w:lvlText w:val=""/>
      <w:lvlJc w:val="left"/>
      <w:pPr>
        <w:tabs>
          <w:tab w:val="num" w:pos="3600"/>
        </w:tabs>
        <w:ind w:left="3600" w:hanging="360"/>
      </w:pPr>
      <w:rPr>
        <w:rFonts w:ascii="Wingdings" w:hAnsi="Wingdings" w:hint="default"/>
      </w:rPr>
    </w:lvl>
    <w:lvl w:ilvl="5" w:tplc="E898C902" w:tentative="1">
      <w:start w:val="1"/>
      <w:numFmt w:val="bullet"/>
      <w:lvlText w:val=""/>
      <w:lvlJc w:val="left"/>
      <w:pPr>
        <w:tabs>
          <w:tab w:val="num" w:pos="4320"/>
        </w:tabs>
        <w:ind w:left="4320" w:hanging="360"/>
      </w:pPr>
      <w:rPr>
        <w:rFonts w:ascii="Wingdings" w:hAnsi="Wingdings" w:hint="default"/>
      </w:rPr>
    </w:lvl>
    <w:lvl w:ilvl="6" w:tplc="D598AA02" w:tentative="1">
      <w:start w:val="1"/>
      <w:numFmt w:val="bullet"/>
      <w:lvlText w:val=""/>
      <w:lvlJc w:val="left"/>
      <w:pPr>
        <w:tabs>
          <w:tab w:val="num" w:pos="5040"/>
        </w:tabs>
        <w:ind w:left="5040" w:hanging="360"/>
      </w:pPr>
      <w:rPr>
        <w:rFonts w:ascii="Wingdings" w:hAnsi="Wingdings" w:hint="default"/>
      </w:rPr>
    </w:lvl>
    <w:lvl w:ilvl="7" w:tplc="AC9A3626" w:tentative="1">
      <w:start w:val="1"/>
      <w:numFmt w:val="bullet"/>
      <w:lvlText w:val=""/>
      <w:lvlJc w:val="left"/>
      <w:pPr>
        <w:tabs>
          <w:tab w:val="num" w:pos="5760"/>
        </w:tabs>
        <w:ind w:left="5760" w:hanging="360"/>
      </w:pPr>
      <w:rPr>
        <w:rFonts w:ascii="Wingdings" w:hAnsi="Wingdings" w:hint="default"/>
      </w:rPr>
    </w:lvl>
    <w:lvl w:ilvl="8" w:tplc="E198234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996"/>
    <w:rsid w:val="002106E7"/>
    <w:rsid w:val="00393996"/>
    <w:rsid w:val="004C5BED"/>
    <w:rsid w:val="007677D8"/>
    <w:rsid w:val="00A37FA6"/>
    <w:rsid w:val="00DB3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996"/>
    <w:rPr>
      <w:sz w:val="18"/>
      <w:szCs w:val="18"/>
    </w:rPr>
  </w:style>
  <w:style w:type="paragraph" w:styleId="a4">
    <w:name w:val="footer"/>
    <w:basedOn w:val="a"/>
    <w:link w:val="Char0"/>
    <w:uiPriority w:val="99"/>
    <w:semiHidden/>
    <w:unhideWhenUsed/>
    <w:rsid w:val="003939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3996"/>
    <w:rPr>
      <w:sz w:val="18"/>
      <w:szCs w:val="18"/>
    </w:rPr>
  </w:style>
  <w:style w:type="paragraph" w:styleId="a5">
    <w:name w:val="Balloon Text"/>
    <w:basedOn w:val="a"/>
    <w:link w:val="Char1"/>
    <w:uiPriority w:val="99"/>
    <w:semiHidden/>
    <w:unhideWhenUsed/>
    <w:rsid w:val="00393996"/>
    <w:rPr>
      <w:sz w:val="18"/>
      <w:szCs w:val="18"/>
    </w:rPr>
  </w:style>
  <w:style w:type="character" w:customStyle="1" w:styleId="Char1">
    <w:name w:val="批注框文本 Char"/>
    <w:basedOn w:val="a0"/>
    <w:link w:val="a5"/>
    <w:uiPriority w:val="99"/>
    <w:semiHidden/>
    <w:rsid w:val="00393996"/>
    <w:rPr>
      <w:sz w:val="18"/>
      <w:szCs w:val="18"/>
    </w:rPr>
  </w:style>
  <w:style w:type="paragraph" w:styleId="a6">
    <w:name w:val="List Paragraph"/>
    <w:basedOn w:val="a"/>
    <w:uiPriority w:val="34"/>
    <w:qFormat/>
    <w:rsid w:val="003939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编辑</dc:creator>
  <cp:keywords/>
  <dc:description/>
  <cp:lastModifiedBy>编辑</cp:lastModifiedBy>
  <cp:revision>4</cp:revision>
  <dcterms:created xsi:type="dcterms:W3CDTF">2018-06-20T01:48:00Z</dcterms:created>
  <dcterms:modified xsi:type="dcterms:W3CDTF">2018-06-20T02:12:00Z</dcterms:modified>
</cp:coreProperties>
</file>